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Music Development Plan Summary 2026-2027</w:t>
        <w:br w:type="textWrapping"/>
        <w:t xml:space="preserve">Kellington Primary School </w:t>
      </w:r>
    </w:p>
    <w:p w:rsidR="00000000" w:rsidDel="00000000" w:rsidP="00000000" w:rsidRDefault="00000000" w:rsidRPr="00000000" w14:paraId="00000002">
      <w:pPr>
        <w:pStyle w:val="Heading2"/>
        <w:rPr/>
      </w:pPr>
      <w:r w:rsidDel="00000000" w:rsidR="00000000" w:rsidRPr="00000000">
        <w:rPr>
          <w:rtl w:val="0"/>
        </w:rPr>
        <w:t xml:space="preserve">Overview</w:t>
      </w:r>
    </w:p>
    <w:tbl>
      <w:tblPr>
        <w:tblStyle w:val="Table1"/>
        <w:tblW w:w="9486.0" w:type="dxa"/>
        <w:jc w:val="left"/>
        <w:tblLayout w:type="fixed"/>
        <w:tblLook w:val="0000"/>
      </w:tblPr>
      <w:tblGrid>
        <w:gridCol w:w="5524"/>
        <w:gridCol w:w="3962"/>
        <w:tblGridChange w:id="0">
          <w:tblGrid>
            <w:gridCol w:w="5524"/>
            <w:gridCol w:w="396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Information</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 that this summary covers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w:t>
            </w:r>
            <w:r w:rsidDel="00000000" w:rsidR="00000000" w:rsidRPr="00000000">
              <w:rPr>
                <w:rtl w:val="0"/>
              </w:rPr>
              <w:t xml:space="preserve">5</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w:t>
            </w:r>
            <w:r w:rsidDel="00000000" w:rsidR="00000000" w:rsidRPr="00000000">
              <w:rPr>
                <w:rtl w:val="0"/>
              </w:rPr>
              <w:t xml:space="preserve">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summary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June 202</w:t>
            </w:r>
            <w:r w:rsidDel="00000000" w:rsidR="00000000" w:rsidRPr="00000000">
              <w:rPr>
                <w:rtl w:val="0"/>
              </w:rPr>
              <w:t xml:space="preserve">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summary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superscript"/>
                <w:rtl w:val="0"/>
              </w:rPr>
              <w:t xml:space="preserve">th</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June 202</w:t>
            </w:r>
            <w:r w:rsidDel="00000000" w:rsidR="00000000" w:rsidRPr="00000000">
              <w:rPr>
                <w:rtl w:val="0"/>
              </w:rPr>
              <w:t xml:space="preserve">7</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the school music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Sarah Wiles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Name of local music hub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57" w:right="57" w:firstLine="0"/>
              <w:jc w:val="left"/>
              <w:rPr>
                <w:rFonts w:ascii="Arial" w:cs="Arial" w:eastAsia="Arial" w:hAnsi="Arial"/>
                <w:b w:val="0"/>
                <w:bCs w:val="0"/>
                <w:i w:val="0"/>
                <w:iCs w:val="0"/>
                <w:smallCaps w:val="0"/>
                <w:strike w:val="0"/>
                <w:color w:val="0d0d0d"/>
                <w:sz w:val="24"/>
                <w:szCs w:val="24"/>
                <w:u w:val="none"/>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Create Music</w:t>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rsidR="00000000" w:rsidDel="00000000" w:rsidP="00000000" w:rsidRDefault="00000000" w:rsidRPr="00000000" w14:paraId="00000011">
      <w:pPr>
        <w:pStyle w:val="Heading2"/>
        <w:spacing w:before="600" w:lineRule="auto"/>
        <w:rPr/>
      </w:pPr>
      <w:bookmarkStart w:colFirst="0" w:colLast="0" w:name="_heading=h.30j0zll" w:id="1"/>
      <w:bookmarkEnd w:id="1"/>
      <w:r w:rsidDel="00000000" w:rsidR="00000000" w:rsidRPr="00000000">
        <w:rPr>
          <w:rtl w:val="0"/>
        </w:rPr>
        <w:t xml:space="preserve">Part A: Curriculum music</w:t>
      </w:r>
    </w:p>
    <w:p w:rsidR="00000000" w:rsidDel="00000000" w:rsidP="00000000" w:rsidRDefault="00000000" w:rsidRPr="00000000" w14:paraId="00000012">
      <w:pPr>
        <w:rPr/>
      </w:pPr>
      <w:r w:rsidDel="00000000" w:rsidR="00000000" w:rsidRPr="00000000">
        <w:rPr>
          <w:rtl w:val="0"/>
        </w:rPr>
        <w:t xml:space="preserve">This is about what we teach in lesson time, how much time is spent teaching music and any music qualifications or awards that pupils can achieve.</w:t>
      </w:r>
    </w:p>
    <w:tbl>
      <w:tblPr>
        <w:tblStyle w:val="Table2"/>
        <w:tblW w:w="9486.0" w:type="dxa"/>
        <w:jc w:val="left"/>
        <w:tblLayout w:type="fixed"/>
        <w:tblLook w:val="00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spacing w:after="120" w:before="120" w:lineRule="auto"/>
              <w:rPr/>
            </w:pPr>
            <w:r w:rsidDel="00000000" w:rsidR="00000000" w:rsidRPr="00000000">
              <w:rPr>
                <w:rtl w:val="0"/>
              </w:rPr>
              <w:t xml:space="preserve">At Kellington Primary School we teach the National Curriculum for Music in all year groups and our plans for this are on our school website </w:t>
            </w:r>
            <w:hyperlink r:id="rId7">
              <w:r w:rsidDel="00000000" w:rsidR="00000000" w:rsidRPr="00000000">
                <w:rPr>
                  <w:color w:val="1155cc"/>
                  <w:u w:val="single"/>
                  <w:rtl w:val="0"/>
                </w:rPr>
                <w:t xml:space="preserve">here</w:t>
              </w:r>
            </w:hyperlink>
            <w:r w:rsidDel="00000000" w:rsidR="00000000" w:rsidRPr="00000000">
              <w:rPr>
                <w:rtl w:val="0"/>
              </w:rPr>
              <w:t xml:space="preserve">. All pupils, including those with SEND, access the music curriculum in the same way as we provide access opportunities for all other subjects. This is defined in our equalities and accessibility documentation available on our website </w:t>
            </w:r>
            <w:hyperlink r:id="rId8">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014">
            <w:pPr>
              <w:spacing w:after="120" w:before="120" w:lineRule="auto"/>
              <w:rPr>
                <w:i w:val="1"/>
                <w:iCs w:val="1"/>
              </w:rPr>
            </w:pPr>
            <w:r w:rsidDel="00000000" w:rsidR="00000000" w:rsidRPr="00000000">
              <w:rPr>
                <w:i w:val="1"/>
                <w:iCs w:val="1"/>
                <w:rtl w:val="0"/>
              </w:rPr>
              <w:t xml:space="preserve">The Music Curriculum </w:t>
            </w:r>
          </w:p>
          <w:p w:rsidR="00000000" w:rsidDel="00000000" w:rsidP="00000000" w:rsidRDefault="00000000" w:rsidRPr="00000000" w14:paraId="00000015">
            <w:pPr>
              <w:spacing w:after="120" w:before="120" w:lineRule="auto"/>
              <w:rPr/>
            </w:pPr>
            <w:r w:rsidDel="00000000" w:rsidR="00000000" w:rsidRPr="00000000">
              <w:rPr>
                <w:rtl w:val="0"/>
              </w:rPr>
              <w:t xml:space="preserve">The teaching team uses a published Music scheme of work called Charanga. This ensures curriculum progression with clear start and end points. Music is taught weekly for a minimum of 45 minutes per week and there is a Subject Action Plan for Music which details how the subject is monitored by the leader and how the subject will develop over the academic year. </w:t>
            </w:r>
          </w:p>
          <w:p w:rsidR="00000000" w:rsidDel="00000000" w:rsidP="00000000" w:rsidRDefault="00000000" w:rsidRPr="00000000" w14:paraId="00000016">
            <w:pPr>
              <w:spacing w:after="120" w:before="120" w:lineRule="auto"/>
              <w:rPr>
                <w:i w:val="1"/>
                <w:iCs w:val="1"/>
              </w:rPr>
            </w:pPr>
            <w:r w:rsidDel="00000000" w:rsidR="00000000" w:rsidRPr="00000000">
              <w:rPr>
                <w:i w:val="1"/>
                <w:iCs w:val="1"/>
                <w:rtl w:val="0"/>
              </w:rPr>
              <w:t xml:space="preserve">Music Opportunities</w:t>
            </w:r>
          </w:p>
          <w:p w:rsidR="00000000" w:rsidDel="00000000" w:rsidP="00000000" w:rsidRDefault="00000000" w:rsidRPr="00000000" w14:paraId="00000017">
            <w:pPr>
              <w:spacing w:after="120" w:before="120" w:lineRule="auto"/>
              <w:rPr/>
            </w:pPr>
            <w:r w:rsidDel="00000000" w:rsidR="00000000" w:rsidRPr="00000000">
              <w:rPr>
                <w:rtl w:val="0"/>
              </w:rPr>
              <w:t xml:space="preserve">Pupils learn to sing and play the glockenspiel during music lessons and at whole school gatherings (assemblies, special festive performances, etc.). In addition, music plays a pivotal role in all termly learning journeys across all phases in school. It is used as a method of ensuring pupils retain information (knowing more and remembering more). For example, nursery rhymes in the Early Years and times table songs in KS2. The school also attends Young Voices at Sheffield Arena. </w:t>
            </w:r>
          </w:p>
          <w:p w:rsidR="00000000" w:rsidDel="00000000" w:rsidP="00000000" w:rsidRDefault="00000000" w:rsidRPr="00000000" w14:paraId="00000018">
            <w:pPr>
              <w:spacing w:after="120" w:before="120" w:lineRule="auto"/>
              <w:rPr>
                <w:i w:val="1"/>
                <w:iCs w:val="1"/>
              </w:rPr>
            </w:pPr>
            <w:r w:rsidDel="00000000" w:rsidR="00000000" w:rsidRPr="00000000">
              <w:rPr>
                <w:i w:val="1"/>
                <w:iCs w:val="1"/>
                <w:rtl w:val="0"/>
              </w:rPr>
              <w:t xml:space="preserve">Effective Music Partnerships</w:t>
            </w:r>
          </w:p>
          <w:p w:rsidR="00000000" w:rsidDel="00000000" w:rsidP="00000000" w:rsidRDefault="00000000" w:rsidRPr="00000000" w14:paraId="00000019">
            <w:pPr>
              <w:spacing w:after="120" w:before="120" w:lineRule="auto"/>
              <w:rPr/>
            </w:pPr>
            <w:r w:rsidDel="00000000" w:rsidR="00000000" w:rsidRPr="00000000">
              <w:rPr>
                <w:rtl w:val="0"/>
              </w:rPr>
              <w:t xml:space="preserve">Many schools access Create Music for specialist music tuition. This service supports our children in accessing a range of music instruments and supports children in working towards end of year performances. </w:t>
            </w:r>
          </w:p>
          <w:p w:rsidR="00000000" w:rsidDel="00000000" w:rsidP="00000000" w:rsidRDefault="00000000" w:rsidRPr="00000000" w14:paraId="0000001A">
            <w:pPr>
              <w:spacing w:after="120" w:before="120" w:lineRule="auto"/>
              <w:rPr/>
            </w:pPr>
            <w:r w:rsidDel="00000000" w:rsidR="00000000" w:rsidRPr="00000000">
              <w:rPr>
                <w:rtl w:val="0"/>
              </w:rPr>
              <w:t xml:space="preserve">Our Music lead is a keen vocalist who leads not only our Young Voices choir, weekly singing assembly but also our choral lunch club throughout the year. She ensures children have exposure to a range of musical genres and time periods alongside singing some of the children’s favourite songs. </w:t>
            </w:r>
            <w:r w:rsidDel="00000000" w:rsidR="00000000" w:rsidRPr="00000000">
              <w:rPr>
                <w:i w:val="1"/>
                <w:iCs w:val="1"/>
                <w:rtl w:val="0"/>
              </w:rPr>
              <w:t xml:space="preserve"> </w:t>
            </w:r>
            <w:r w:rsidDel="00000000" w:rsidR="00000000" w:rsidRPr="00000000">
              <w:rPr>
                <w:rtl w:val="0"/>
              </w:rPr>
            </w:r>
          </w:p>
        </w:tc>
      </w:tr>
    </w:tbl>
    <w:p w:rsidR="00000000" w:rsidDel="00000000" w:rsidP="00000000" w:rsidRDefault="00000000" w:rsidRPr="00000000" w14:paraId="0000001B">
      <w:pPr>
        <w:pStyle w:val="Heading2"/>
        <w:spacing w:before="600" w:lineRule="auto"/>
        <w:rPr/>
      </w:pPr>
      <w:bookmarkStart w:colFirst="0" w:colLast="0" w:name="_heading=h.1fob9te" w:id="2"/>
      <w:bookmarkEnd w:id="2"/>
      <w:r w:rsidDel="00000000" w:rsidR="00000000" w:rsidRPr="00000000">
        <w:rPr>
          <w:rtl w:val="0"/>
        </w:rPr>
        <w:t xml:space="preserve">Part B: Extra-curricular Music</w:t>
      </w:r>
    </w:p>
    <w:p w:rsidR="00000000" w:rsidDel="00000000" w:rsidP="00000000" w:rsidRDefault="00000000" w:rsidRPr="00000000" w14:paraId="0000001C">
      <w:pPr>
        <w:rPr/>
      </w:pPr>
      <w:r w:rsidDel="00000000" w:rsidR="00000000" w:rsidRPr="00000000">
        <w:rPr>
          <w:rtl w:val="0"/>
        </w:rPr>
        <w:t xml:space="preserve">This is about opportunities for pupils to sing and play music, outside of lesson time, including choirs, ensembles and bands, and how pupils can make progress in music beyond the core curriculum.</w:t>
      </w:r>
    </w:p>
    <w:tbl>
      <w:tblPr>
        <w:tblStyle w:val="Table3"/>
        <w:tblW w:w="9486.0" w:type="dxa"/>
        <w:jc w:val="left"/>
        <w:tblLayout w:type="fixed"/>
        <w:tblLook w:val="00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D">
            <w:pPr>
              <w:spacing w:after="120" w:before="120" w:lineRule="auto"/>
              <w:rPr/>
            </w:pPr>
            <w:r w:rsidDel="00000000" w:rsidR="00000000" w:rsidRPr="00000000">
              <w:rPr>
                <w:rtl w:val="0"/>
              </w:rPr>
              <w:t xml:space="preserve">Pupils have a variety of opportunities to make progress outside of the planned curriculum teaching for music. This includes small group and larger group instrumental and vocal tuition from both Create Music and from our talented subject leader. Examples of this are: </w:t>
            </w:r>
          </w:p>
          <w:p w:rsidR="00000000" w:rsidDel="00000000" w:rsidP="00000000" w:rsidRDefault="00000000" w:rsidRPr="00000000" w14:paraId="0000001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Young Voices choir (KS2 children)</w:t>
            </w:r>
            <w:r w:rsidDel="00000000" w:rsidR="00000000" w:rsidRPr="00000000">
              <w:rPr>
                <w:rtl w:val="0"/>
              </w:rPr>
            </w:r>
          </w:p>
          <w:p w:rsidR="00000000" w:rsidDel="00000000" w:rsidP="00000000" w:rsidRDefault="00000000" w:rsidRPr="00000000" w14:paraId="0000001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Ukulele (Reception upwards) </w:t>
            </w:r>
            <w:r w:rsidDel="00000000" w:rsidR="00000000" w:rsidRPr="00000000">
              <w:rPr>
                <w:rtl w:val="0"/>
              </w:rPr>
            </w:r>
          </w:p>
          <w:p w:rsidR="00000000" w:rsidDel="00000000" w:rsidP="00000000" w:rsidRDefault="00000000" w:rsidRPr="00000000" w14:paraId="0000002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Guitar (Year 1 upwards)</w:t>
            </w:r>
            <w:r w:rsidDel="00000000" w:rsidR="00000000" w:rsidRPr="00000000">
              <w:rPr>
                <w:rtl w:val="0"/>
              </w:rPr>
            </w:r>
          </w:p>
          <w:p w:rsidR="00000000" w:rsidDel="00000000" w:rsidP="00000000" w:rsidRDefault="00000000" w:rsidRPr="00000000" w14:paraId="0000002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End of Learning Journey celebrations</w:t>
            </w:r>
            <w:r w:rsidDel="00000000" w:rsidR="00000000" w:rsidRPr="00000000">
              <w:rPr>
                <w:rtl w:val="0"/>
              </w:rPr>
            </w:r>
          </w:p>
          <w:p w:rsidR="00000000" w:rsidDel="00000000" w:rsidP="00000000" w:rsidRDefault="00000000" w:rsidRPr="00000000" w14:paraId="0000002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Special performance assemblies by the variety of music groups</w:t>
            </w:r>
            <w:r w:rsidDel="00000000" w:rsidR="00000000" w:rsidRPr="00000000">
              <w:rPr>
                <w:rtl w:val="0"/>
              </w:rPr>
            </w:r>
          </w:p>
          <w:p w:rsidR="00000000" w:rsidDel="00000000" w:rsidP="00000000" w:rsidRDefault="00000000" w:rsidRPr="00000000" w14:paraId="0000002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Performance at festive times (School summer fayre, Christmas)</w:t>
            </w:r>
            <w:r w:rsidDel="00000000" w:rsidR="00000000" w:rsidRPr="00000000">
              <w:rPr>
                <w:rtl w:val="0"/>
              </w:rPr>
            </w:r>
          </w:p>
          <w:p w:rsidR="00000000" w:rsidDel="00000000" w:rsidP="00000000" w:rsidRDefault="00000000" w:rsidRPr="00000000" w14:paraId="0000002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Performance at Young Voices, Sheffield Arena.</w:t>
            </w:r>
            <w:r w:rsidDel="00000000" w:rsidR="00000000" w:rsidRPr="00000000">
              <w:rPr>
                <w:rtl w:val="0"/>
              </w:rPr>
            </w:r>
          </w:p>
          <w:p w:rsidR="00000000" w:rsidDel="00000000" w:rsidP="00000000" w:rsidRDefault="00000000" w:rsidRPr="00000000" w14:paraId="00000025">
            <w:pPr>
              <w:spacing w:after="120" w:before="120" w:lineRule="auto"/>
              <w:rPr/>
            </w:pPr>
            <w:r w:rsidDel="00000000" w:rsidR="00000000" w:rsidRPr="00000000">
              <w:rPr>
                <w:rtl w:val="0"/>
              </w:rPr>
              <w:t xml:space="preserve">For the academic year 2024-2025, instrumental music tuition will be provided by the Music service for: </w:t>
            </w:r>
          </w:p>
          <w:p w:rsidR="00000000" w:rsidDel="00000000" w:rsidP="00000000" w:rsidRDefault="00000000" w:rsidRPr="00000000" w14:paraId="0000002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Guitar</w:t>
            </w:r>
            <w:r w:rsidDel="00000000" w:rsidR="00000000" w:rsidRPr="00000000">
              <w:rPr>
                <w:rtl w:val="0"/>
              </w:rPr>
            </w:r>
          </w:p>
          <w:p w:rsidR="00000000" w:rsidDel="00000000" w:rsidP="00000000" w:rsidRDefault="00000000" w:rsidRPr="00000000" w14:paraId="0000002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b w:val="0"/>
                <w:bCs w:val="0"/>
                <w:i w:val="0"/>
                <w:iCs w:val="0"/>
                <w:smallCaps w:val="0"/>
                <w:strike w:val="0"/>
                <w:color w:val="0d0d0d"/>
                <w:sz w:val="24"/>
                <w:szCs w:val="24"/>
                <w:vertAlign w:val="baseline"/>
              </w:rPr>
            </w:pPr>
            <w:r w:rsidDel="00000000" w:rsidR="00000000" w:rsidRPr="00000000">
              <w:rPr>
                <w:rFonts w:ascii="Arial" w:cs="Arial" w:eastAsia="Arial" w:hAnsi="Arial"/>
                <w:b w:val="0"/>
                <w:bCs w:val="0"/>
                <w:i w:val="0"/>
                <w:iCs w:val="0"/>
                <w:smallCaps w:val="0"/>
                <w:strike w:val="0"/>
                <w:color w:val="0d0d0d"/>
                <w:sz w:val="24"/>
                <w:szCs w:val="24"/>
                <w:u w:val="none"/>
                <w:vertAlign w:val="baseline"/>
                <w:rtl w:val="0"/>
              </w:rPr>
              <w:t xml:space="preserve">Ukulele </w:t>
            </w:r>
            <w:r w:rsidDel="00000000" w:rsidR="00000000" w:rsidRPr="00000000">
              <w:rPr>
                <w:rtl w:val="0"/>
              </w:rPr>
            </w:r>
          </w:p>
          <w:p w:rsidR="00000000" w:rsidDel="00000000" w:rsidP="00000000" w:rsidRDefault="00000000" w:rsidRPr="00000000" w14:paraId="00000028">
            <w:pPr>
              <w:spacing w:after="120" w:before="120" w:lineRule="auto"/>
              <w:rPr/>
            </w:pPr>
            <w:r w:rsidDel="00000000" w:rsidR="00000000" w:rsidRPr="00000000">
              <w:rPr>
                <w:rtl w:val="0"/>
              </w:rPr>
              <w:t xml:space="preserve">Where children are provided instrumental tuition, charging and remissions information is provided by Create Music. Depending on individual family financial circumstances, tuition can be subsidised or free. </w:t>
            </w:r>
          </w:p>
          <w:p w:rsidR="00000000" w:rsidDel="00000000" w:rsidP="00000000" w:rsidRDefault="00000000" w:rsidRPr="00000000" w14:paraId="00000029">
            <w:pPr>
              <w:spacing w:after="120" w:before="120" w:lineRule="auto"/>
              <w:rPr/>
            </w:pPr>
            <w:r w:rsidDel="00000000" w:rsidR="00000000" w:rsidRPr="00000000">
              <w:rPr>
                <w:rtl w:val="0"/>
              </w:rPr>
              <w:t xml:space="preserve">Opportunities to rehearse for all ensembles are provided outside of the school day timings and pupils who receive tuition are encouraged to practise at home. </w:t>
            </w:r>
          </w:p>
        </w:tc>
      </w:tr>
    </w:tbl>
    <w:p w:rsidR="00000000" w:rsidDel="00000000" w:rsidP="00000000" w:rsidRDefault="00000000" w:rsidRPr="00000000" w14:paraId="0000002A">
      <w:pPr>
        <w:pStyle w:val="Heading2"/>
        <w:spacing w:before="600" w:lineRule="auto"/>
        <w:rPr/>
      </w:pPr>
      <w:r w:rsidDel="00000000" w:rsidR="00000000" w:rsidRPr="00000000">
        <w:rPr>
          <w:rtl w:val="0"/>
        </w:rPr>
        <w:t xml:space="preserve">Part C: Musical experiences</w:t>
      </w:r>
    </w:p>
    <w:p w:rsidR="00000000" w:rsidDel="00000000" w:rsidP="00000000" w:rsidRDefault="00000000" w:rsidRPr="00000000" w14:paraId="0000002B">
      <w:pPr>
        <w:rPr/>
      </w:pPr>
      <w:r w:rsidDel="00000000" w:rsidR="00000000" w:rsidRPr="00000000">
        <w:rPr>
          <w:rtl w:val="0"/>
        </w:rPr>
        <w:t xml:space="preserve">This is about all the other musical events and opportunities that we organise, such as singing in assembly, concerts and shows, and trips to professional concerts.</w:t>
      </w:r>
    </w:p>
    <w:tbl>
      <w:tblPr>
        <w:tblStyle w:val="Table4"/>
        <w:tblW w:w="9486.0" w:type="dxa"/>
        <w:jc w:val="left"/>
        <w:tblLayout w:type="fixed"/>
        <w:tblLook w:val="00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C">
            <w:pPr>
              <w:spacing w:after="120" w:before="120" w:lineRule="auto"/>
              <w:rPr/>
            </w:pPr>
            <w:r w:rsidDel="00000000" w:rsidR="00000000" w:rsidRPr="00000000">
              <w:rPr>
                <w:rtl w:val="0"/>
              </w:rPr>
              <w:t xml:space="preserve">We expose our pupils to a wider range of music experiences across the academic year so they can observe others perform and be part of performances themselves. This is further supplemented by visits to external music providers such as: </w:t>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88" w:lineRule="auto"/>
              <w:ind w:left="720" w:right="0" w:hanging="36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Doncaster Theatre (Pantomime around Christmas)</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4c94d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c94d8"/>
                <w:sz w:val="24"/>
                <w:szCs w:val="24"/>
                <w:u w:val="none"/>
                <w:shd w:fill="auto" w:val="clear"/>
                <w:vertAlign w:val="baseline"/>
                <w:rtl w:val="0"/>
              </w:rPr>
              <w:t xml:space="preserve">Sheffield Arena (Young Voices Choir)</w:t>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4c94d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c94d8"/>
                <w:sz w:val="24"/>
                <w:szCs w:val="24"/>
                <w:u w:val="none"/>
                <w:shd w:fill="auto" w:val="clear"/>
                <w:vertAlign w:val="baseline"/>
                <w:rtl w:val="0"/>
              </w:rPr>
              <w:t xml:space="preserve">Kellington Primary School Summer Fayre (Summer event) </w:t>
            </w:r>
          </w:p>
          <w:p w:rsidR="00000000" w:rsidDel="00000000" w:rsidP="00000000" w:rsidRDefault="00000000" w:rsidRPr="00000000" w14:paraId="000000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4c94d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c94d8"/>
                <w:sz w:val="24"/>
                <w:szCs w:val="24"/>
                <w:u w:val="none"/>
                <w:shd w:fill="auto" w:val="clear"/>
                <w:vertAlign w:val="baseline"/>
                <w:rtl w:val="0"/>
              </w:rPr>
              <w:t xml:space="preserve">St Edmund’s Church (Christingle)</w:t>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88" w:lineRule="auto"/>
              <w:ind w:left="720" w:right="0" w:hanging="360"/>
              <w:jc w:val="left"/>
              <w:rPr>
                <w:b w:val="0"/>
                <w:bCs w:val="0"/>
                <w:i w:val="0"/>
                <w:iCs w:val="0"/>
                <w:smallCaps w:val="0"/>
                <w:strike w:val="0"/>
                <w:color w:val="4c94d8"/>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4c94d8"/>
                <w:sz w:val="24"/>
                <w:szCs w:val="24"/>
                <w:u w:val="none"/>
                <w:shd w:fill="auto" w:val="clear"/>
                <w:vertAlign w:val="baseline"/>
                <w:rtl w:val="0"/>
              </w:rPr>
              <w:t xml:space="preserve">Meadow Lodge Care Home (Christmas Carols)</w:t>
            </w:r>
          </w:p>
          <w:p w:rsidR="00000000" w:rsidDel="00000000" w:rsidP="00000000" w:rsidRDefault="00000000" w:rsidRPr="00000000" w14:paraId="00000032">
            <w:pPr>
              <w:spacing w:after="120" w:before="120" w:lineRule="auto"/>
              <w:rPr>
                <w:sz w:val="20"/>
                <w:szCs w:val="20"/>
              </w:rPr>
            </w:pPr>
            <w:r w:rsidDel="00000000" w:rsidR="00000000" w:rsidRPr="00000000">
              <w:rPr>
                <w:sz w:val="20"/>
                <w:szCs w:val="20"/>
                <w:rtl w:val="0"/>
              </w:rPr>
              <w:t xml:space="preserve">*pupil participation in blue. Audience participation in black. </w:t>
            </w:r>
          </w:p>
          <w:p w:rsidR="00000000" w:rsidDel="00000000" w:rsidP="00000000" w:rsidRDefault="00000000" w:rsidRPr="00000000" w14:paraId="00000033">
            <w:pPr>
              <w:spacing w:after="120" w:before="120" w:lineRule="auto"/>
              <w:rPr/>
            </w:pPr>
            <w:r w:rsidDel="00000000" w:rsidR="00000000" w:rsidRPr="00000000">
              <w:rPr>
                <w:rtl w:val="0"/>
              </w:rPr>
              <w:t xml:space="preserve">Each class delivers a Curriculum Overview for each half term. These can be found on our website </w:t>
            </w:r>
            <w:hyperlink r:id="rId9">
              <w:r w:rsidDel="00000000" w:rsidR="00000000" w:rsidRPr="00000000">
                <w:rPr>
                  <w:color w:val="1155cc"/>
                  <w:u w:val="single"/>
                  <w:rtl w:val="0"/>
                </w:rPr>
                <w:t xml:space="preserve">here</w:t>
              </w:r>
            </w:hyperlink>
            <w:r w:rsidDel="00000000" w:rsidR="00000000" w:rsidRPr="00000000">
              <w:rPr>
                <w:rtl w:val="0"/>
              </w:rPr>
              <w:t xml:space="preserve">. Curriculum Overviews evidence how subjects are interwoven in our curriculum offer. Each Curriculum Overview culminates in a celebration of learning events. </w:t>
            </w:r>
          </w:p>
          <w:p w:rsidR="00000000" w:rsidDel="00000000" w:rsidP="00000000" w:rsidRDefault="00000000" w:rsidRPr="00000000" w14:paraId="00000034">
            <w:pPr>
              <w:spacing w:after="120" w:before="120" w:lineRule="auto"/>
              <w:rPr/>
            </w:pPr>
            <w:r w:rsidDel="00000000" w:rsidR="00000000" w:rsidRPr="00000000">
              <w:rPr>
                <w:rtl w:val="0"/>
              </w:rPr>
              <w:t xml:space="preserve">The school choir performs regularly throughout the year at a variety of community events. Examples of these performances include local church performances and village event performances.</w:t>
            </w:r>
          </w:p>
          <w:p w:rsidR="00000000" w:rsidDel="00000000" w:rsidP="00000000" w:rsidRDefault="00000000" w:rsidRPr="00000000" w14:paraId="00000035">
            <w:pPr>
              <w:spacing w:after="120" w:before="120" w:lineRule="auto"/>
              <w:rPr/>
            </w:pPr>
            <w:r w:rsidDel="00000000" w:rsidR="00000000" w:rsidRPr="00000000">
              <w:rPr>
                <w:rtl w:val="0"/>
              </w:rPr>
              <w:t xml:space="preserve">Many of our KS2 children will take part in Young Voices 2027. The rehearsals start for this in Autumn Term 2026.</w:t>
            </w:r>
          </w:p>
        </w:tc>
      </w:tr>
    </w:tbl>
    <w:p w:rsidR="00000000" w:rsidDel="00000000" w:rsidP="00000000" w:rsidRDefault="00000000" w:rsidRPr="00000000" w14:paraId="00000036">
      <w:pPr>
        <w:pStyle w:val="Heading2"/>
        <w:tabs>
          <w:tab w:val="left" w:leader="none" w:pos="8034"/>
        </w:tabs>
        <w:spacing w:before="600" w:lineRule="auto"/>
        <w:rPr/>
      </w:pPr>
      <w:r w:rsidDel="00000000" w:rsidR="00000000" w:rsidRPr="00000000">
        <w:rPr>
          <w:rtl w:val="0"/>
        </w:rPr>
        <w:t xml:space="preserve">In the future</w:t>
      </w:r>
    </w:p>
    <w:p w:rsidR="00000000" w:rsidDel="00000000" w:rsidP="00000000" w:rsidRDefault="00000000" w:rsidRPr="00000000" w14:paraId="00000037">
      <w:pPr>
        <w:rPr/>
      </w:pPr>
      <w:r w:rsidDel="00000000" w:rsidR="00000000" w:rsidRPr="00000000">
        <w:rPr>
          <w:rtl w:val="0"/>
        </w:rPr>
        <w:t xml:space="preserve">This is about what the school is planning for subsequent years.</w:t>
      </w:r>
    </w:p>
    <w:tbl>
      <w:tblPr>
        <w:tblStyle w:val="Table5"/>
        <w:tblW w:w="9486.0" w:type="dxa"/>
        <w:jc w:val="left"/>
        <w:tblLayout w:type="fixed"/>
        <w:tblLook w:val="0000"/>
      </w:tblPr>
      <w:tblGrid>
        <w:gridCol w:w="9486"/>
        <w:tblGridChange w:id="0">
          <w:tblGrid>
            <w:gridCol w:w="948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8">
            <w:pPr>
              <w:rPr/>
            </w:pPr>
            <w:r w:rsidDel="00000000" w:rsidR="00000000" w:rsidRPr="00000000">
              <w:rPr>
                <w:rtl w:val="0"/>
              </w:rPr>
              <w:t xml:space="preserve">The delivery of the Music curriculum is supported through a published scheme called Charanga. This ensures that there is sufficient support for specific subject knowledge and curriculum start and end points. The leadership team has chosen to adopt this scheme also with regard to staff wellbeing and workload in that there are only four teachers to lead the entire National Curriculum.  </w:t>
            </w:r>
          </w:p>
          <w:p w:rsidR="00000000" w:rsidDel="00000000" w:rsidP="00000000" w:rsidRDefault="00000000" w:rsidRPr="00000000" w14:paraId="00000039">
            <w:pPr>
              <w:rPr/>
            </w:pPr>
            <w:bookmarkStart w:colFirst="0" w:colLast="0" w:name="_heading=h.3znysh7" w:id="3"/>
            <w:bookmarkEnd w:id="3"/>
            <w:r w:rsidDel="00000000" w:rsidR="00000000" w:rsidRPr="00000000">
              <w:rPr>
                <w:rtl w:val="0"/>
              </w:rPr>
              <w:t xml:space="preserve">Music continues to be a well-loved subject at Kellington Primary School. We are very much looking forward to taking part in the Young Voices arena performance in the Spring Term of 2027. We know that our music provision is focused on the markers for outstanding music provision as identified by our understanding of our school context and in the </w:t>
            </w:r>
            <w:hyperlink r:id="rId10">
              <w:r w:rsidDel="00000000" w:rsidR="00000000" w:rsidRPr="00000000">
                <w:rPr>
                  <w:color w:val="1155cc"/>
                  <w:u w:val="single"/>
                  <w:rtl w:val="0"/>
                </w:rPr>
                <w:t xml:space="preserve">National Plan for Music Education</w:t>
              </w:r>
            </w:hyperlink>
            <w:r w:rsidDel="00000000" w:rsidR="00000000" w:rsidRPr="00000000">
              <w:rPr>
                <w:rtl w:val="0"/>
              </w:rPr>
              <w:t xml:space="preserve">.</w:t>
            </w:r>
          </w:p>
        </w:tc>
      </w:tr>
    </w:tbl>
    <w:p w:rsidR="00000000" w:rsidDel="00000000" w:rsidP="00000000" w:rsidRDefault="00000000" w:rsidRPr="00000000" w14:paraId="0000003A">
      <w:pPr>
        <w:rPr/>
      </w:pPr>
      <w:r w:rsidDel="00000000" w:rsidR="00000000" w:rsidRPr="00000000">
        <w:rPr>
          <w:rtl w:val="0"/>
        </w:rPr>
      </w:r>
    </w:p>
    <w:sectPr>
      <w:headerReference r:id="rId11" w:type="default"/>
      <w:footerReference r:id="rId12" w:type="default"/>
      <w:pgSz w:h="16838" w:w="11906" w:orient="portrait"/>
      <w:pgMar w:bottom="1134" w:top="1134" w:left="1134" w:right="1276"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451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024"/>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3600" w:hanging="360"/>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4320" w:hanging="360"/>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4" w:customStyle="1">
    <w:name w:val="WW_OutlineListStyle_4"/>
    <w:basedOn w:val="NoList"/>
    <w:pPr>
      <w:numPr>
        <w:numId w:val="1"/>
      </w:numPr>
    </w:pPr>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rFonts w:cs="Arial"/>
      <w:b w:val="1"/>
      <w:color w:val="365f91"/>
      <w:sz w:val="36"/>
      <w:szCs w:val="28"/>
      <w:lang w:eastAsia="ja-JP"/>
    </w:rPr>
  </w:style>
  <w:style w:type="paragraph" w:styleId="TitleText" w:customStyle="1">
    <w:name w:val="TitleText"/>
    <w:basedOn w:val="Normal"/>
    <w:pPr>
      <w:spacing w:before="3600" w:line="240" w:lineRule="auto"/>
    </w:pPr>
    <w:rPr>
      <w:rFonts w:cs="Arial"/>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rFonts w:cs="Arial"/>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8"/>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val="1"/>
    </w:pPr>
  </w:style>
  <w:style w:type="paragraph" w:styleId="ListParagraph">
    <w:name w:val="List Paragraph"/>
    <w:basedOn w:val="Normal"/>
    <w:pPr>
      <w:numPr>
        <w:numId w:val="11"/>
      </w:numPr>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color w:val="0d0d0d"/>
      <w:sz w:val="24"/>
      <w:szCs w:val="24"/>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styleId="CommentTextChar" w:customStyle="1">
    <w:name w:val="Comment Text Char"/>
    <w:basedOn w:val="DefaultParagraphFont"/>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6"/>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9"/>
      </w:numPr>
      <w:tabs>
        <w:tab w:val="left" w:pos="-1438"/>
      </w:tabs>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10"/>
      </w:numPr>
      <w:contextualSpacing w:val="1"/>
    </w:pPr>
  </w:style>
  <w:style w:type="paragraph" w:styleId="DfESOutNumbered" w:customStyle="1">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szCs w:val="24"/>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customStyle="1">
    <w:name w:val="Unresolved Mention"/>
    <w:basedOn w:val="DefaultParagraphFont"/>
    <w:rPr>
      <w:color w:val="605e5c"/>
      <w:shd w:color="auto" w:fill="e1dfdd" w:val="clear"/>
    </w:rPr>
  </w:style>
  <w:style w:type="paragraph" w:styleId="Revision">
    <w:name w:val="Revision"/>
    <w:rPr>
      <w:color w:val="0d0d0d"/>
      <w:sz w:val="24"/>
      <w:szCs w:val="24"/>
    </w:rPr>
  </w:style>
  <w:style w:type="character" w:styleId="Mention" w:customStyle="1">
    <w:name w:val="Mention"/>
    <w:basedOn w:val="DefaultParagraphFont"/>
    <w:rPr>
      <w:color w:val="2b579a"/>
      <w:shd w:color="auto" w:fill="e1dfdd" w:val="clear"/>
    </w:rPr>
  </w:style>
  <w:style w:type="character" w:styleId="ListParagraphChar" w:customStyle="1">
    <w:name w:val="List Paragraph Char"/>
    <w:basedOn w:val="DefaultParagraphFont"/>
    <w:rPr>
      <w:color w:val="0d0d0d"/>
      <w:sz w:val="24"/>
      <w:szCs w:val="24"/>
    </w:rPr>
  </w:style>
  <w:style w:type="numbering" w:styleId="WWOutlineListStyle3" w:customStyle="1">
    <w:name w:val="WW_OutlineListStyle_3"/>
    <w:basedOn w:val="NoList"/>
    <w:pPr>
      <w:numPr>
        <w:numId w:val="2"/>
      </w:numPr>
    </w:pPr>
  </w:style>
  <w:style w:type="numbering" w:styleId="WWOutlineListStyle2" w:customStyle="1">
    <w:name w:val="WW_OutlineListStyle_2"/>
    <w:basedOn w:val="NoList"/>
    <w:pPr>
      <w:numPr>
        <w:numId w:val="3"/>
      </w:numPr>
    </w:pPr>
  </w:style>
  <w:style w:type="numbering" w:styleId="WWOutlineListStyle1" w:customStyle="1">
    <w:name w:val="WW_OutlineListStyle_1"/>
    <w:basedOn w:val="NoList"/>
    <w:pPr>
      <w:numPr>
        <w:numId w:val="4"/>
      </w:numPr>
    </w:pPr>
  </w:style>
  <w:style w:type="numbering" w:styleId="WWOutlineListStyle" w:customStyle="1">
    <w:name w:val="WW_OutlineListStyle"/>
    <w:basedOn w:val="NoList"/>
    <w:pPr>
      <w:numPr>
        <w:numId w:val="5"/>
      </w:numPr>
    </w:pPr>
  </w:style>
  <w:style w:type="numbering" w:styleId="LFO3" w:customStyle="1">
    <w:name w:val="LFO3"/>
    <w:basedOn w:val="NoList"/>
    <w:pPr>
      <w:numPr>
        <w:numId w:val="6"/>
      </w:numPr>
    </w:pPr>
  </w:style>
  <w:style w:type="numbering" w:styleId="LFO4" w:customStyle="1">
    <w:name w:val="LFO4"/>
    <w:basedOn w:val="NoList"/>
    <w:pPr>
      <w:numPr>
        <w:numId w:val="7"/>
      </w:numPr>
    </w:pPr>
  </w:style>
  <w:style w:type="numbering" w:styleId="LFO6" w:customStyle="1">
    <w:name w:val="LFO6"/>
    <w:basedOn w:val="NoList"/>
    <w:pPr>
      <w:numPr>
        <w:numId w:val="8"/>
      </w:numPr>
    </w:pPr>
  </w:style>
  <w:style w:type="numbering" w:styleId="LFO9" w:customStyle="1">
    <w:name w:val="LFO9"/>
    <w:basedOn w:val="NoList"/>
    <w:pPr>
      <w:numPr>
        <w:numId w:val="9"/>
      </w:numPr>
    </w:pPr>
  </w:style>
  <w:style w:type="numbering" w:styleId="LFO10" w:customStyle="1">
    <w:name w:val="LFO10"/>
    <w:basedOn w:val="NoList"/>
    <w:pPr>
      <w:numPr>
        <w:numId w:val="10"/>
      </w:numPr>
    </w:pPr>
  </w:style>
  <w:style w:type="numbering" w:styleId="LFO25" w:customStyle="1">
    <w:name w:val="LFO25"/>
    <w:basedOn w:val="NoList"/>
    <w:pPr>
      <w:numPr>
        <w:numId w:val="11"/>
      </w:numPr>
    </w:pPr>
  </w:style>
  <w:style w:type="numbering" w:styleId="LFO28" w:customStyle="1">
    <w:name w:val="LFO28"/>
    <w:basedOn w:val="NoList"/>
    <w:pPr>
      <w:numPr>
        <w:numId w:val="12"/>
      </w:numPr>
    </w:pPr>
  </w:style>
  <w:style w:type="numbering" w:styleId="LFO30" w:customStyle="1">
    <w:name w:val="LFO30"/>
    <w:basedOn w:val="NoList"/>
    <w:pPr>
      <w:numPr>
        <w:numId w:val="13"/>
      </w:numPr>
    </w:pPr>
  </w:style>
  <w:style w:type="numbering" w:styleId="LFO34" w:customStyle="1">
    <w:name w:val="LFO34"/>
    <w:basedOn w:val="NoList"/>
    <w:pPr>
      <w:numPr>
        <w:numId w:val="14"/>
      </w:numPr>
    </w:pPr>
  </w:style>
  <w:style w:type="numbering" w:styleId="LFO36" w:customStyle="1">
    <w:name w:val="LFO36"/>
    <w:basedOn w:val="NoList"/>
    <w:pPr>
      <w:numPr>
        <w:numId w:val="15"/>
      </w:numPr>
    </w:p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assets.publishing.service.gov.uk/media/62bc1242d3bf7f292040d364/The_Power_of_Music_to_Change_Lives.pdf" TargetMode="External"/><Relationship Id="rId12" Type="http://schemas.openxmlformats.org/officeDocument/2006/relationships/footer" Target="footer1.xml"/><Relationship Id="rId9" Type="http://schemas.openxmlformats.org/officeDocument/2006/relationships/hyperlink" Target="https://www.kellington.n-yorks.sch.uk/assets/Documents/Attachments/KPS-Music-Content-Map.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kellington.n-yorks.sch.uk/curriculum/foundation-subjects/new-page-2/" TargetMode="External"/><Relationship Id="rId8" Type="http://schemas.openxmlformats.org/officeDocument/2006/relationships/hyperlink" Target="https://www.kellington.n-yorks.sch.uk/polici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FlyFz8GAomeA/a9i+KjXWtNwyw==">CgMxLjAyCGguZ2pkZ3hzMgloLjMwajB6bGwyCWguMWZvYjl0ZTIJaC4zem55c2g3OAByITFueHdIcFh2SGRzWm85eG02NjZOS21CVUVlZXFaaHZrdw==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2024-06-07T09:03:00Z</dcterms:created>
  <dc:creator>Department for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0x0101004A2996D1BDD7BD4E9FA3C1D724278F7C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IWPSubject</vt:lpwstr>
  </property>
  <property fmtid="{D5CDD505-2E9C-101B-9397-08002B2CF9AE}" pid="9" name="IWPFunction">
    <vt:lpwstr>IWPFunction</vt:lpwstr>
  </property>
  <property fmtid="{D5CDD505-2E9C-101B-9397-08002B2CF9AE}" pid="10" name="IWPSiteType">
    <vt:lpwstr>IWPSiteType</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MediaServiceImageTags</vt:lpwstr>
  </property>
</Properties>
</file>