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228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9433" w:tblpY="0"/>
        <w:tblW w:w="202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6"/>
        <w:tblGridChange w:id="0">
          <w:tblGrid>
            <w:gridCol w:w="2026"/>
          </w:tblGrid>
        </w:tblGridChange>
      </w:tblGrid>
      <w:tr>
        <w:trPr>
          <w:cantSplit w:val="0"/>
          <w:trHeight w:val="18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Photo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Kellington Primary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Request to Administer Medication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851" w:firstLine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This information will be held securely and confidentially and will only be shared with those who have a role or responsibility in managing the administration of medication to your child.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851" w:firstLine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This form must be completed by the parent before the request can be considered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900"/>
        <w:jc w:val="both"/>
        <w:rPr>
          <w:rFonts w:ascii="Arial" w:cs="Arial" w:eastAsia="Arial" w:hAnsi="Arial"/>
          <w:b w:val="0"/>
          <w:i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vertAlign w:val="baseline"/>
          <w:rtl w:val="0"/>
        </w:rPr>
        <w:t xml:space="preserve">Child’s/Young Person’s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90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Name: ……………………………………………….………...……….  DoB: ..…………..…………………….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Address: .. ………………………………...…………………………..………………………….……………….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Parent/carer name and contact number: ……………………………………………………………………....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GP’s name and contact number: ………………….…………………………………………………………....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Emergency contact name(s) and number(s): ………………………………………………………………….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900"/>
        <w:jc w:val="both"/>
        <w:rPr>
          <w:rFonts w:ascii="Arial" w:cs="Arial" w:eastAsia="Arial" w:hAnsi="Arial"/>
          <w:b w:val="0"/>
          <w:i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vertAlign w:val="baseline"/>
          <w:rtl w:val="0"/>
        </w:rPr>
        <w:t xml:space="preserve">Details of Medication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hanging="90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Medical condition/illness: …………………..……………………………………………………………………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Medication name and strength: …………………………………………………………..............................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Medication formula (e.g. tablets) and amount given to school (e.g. number of tablets supplied):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………………………….………..………………………………………………………………….…………..….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NB Medications must be in the original container as dispensed by the pharmacy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Dosage and frequency/time of administration: ……………….……………..……....................................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Details for storage: ………………..........................................................................................................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Administering instructions: 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Any known side effects: …………………...……………………………………………………………………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Date first dose given: . ………..……………………   Date last dose given: ……….……………………..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hanging="900"/>
        <w:jc w:val="both"/>
        <w:rPr>
          <w:rFonts w:ascii="Arial" w:cs="Arial" w:eastAsia="Arial" w:hAnsi="Arial"/>
          <w:b w:val="0"/>
          <w:i w:val="0"/>
          <w:sz w:val="22"/>
          <w:szCs w:val="22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vertAlign w:val="baseline"/>
          <w:rtl w:val="0"/>
        </w:rPr>
        <w:t xml:space="preserve">Potential Emergency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hanging="90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4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What would constitute an emergency? ……………………….…………………………..………….....……...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….……………………………………………………………………………………………..……………………..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….……………………………………….…………….……………………………………………………………..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.………………………………………………..……………………………………………………………………..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What to do in an emergency………………………………………………..…………………………………...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…….………………………………………………………………………………………………………………..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….……………………………………………………………………………………….…………………………..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hanging="851"/>
        <w:rPr>
          <w:rFonts w:ascii="Arial" w:cs="Arial" w:eastAsia="Arial" w:hAnsi="Arial"/>
          <w:b w:val="0"/>
          <w:i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vertAlign w:val="baseline"/>
          <w:rtl w:val="0"/>
        </w:rPr>
        <w:t xml:space="preserve">Parental Statement of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4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 (printed name of parent/carer)…………………………………………………..………………………………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request and give my consent to school/setting administering this medication in accordance with the prescriber’s instructions 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confirm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that the information and instruction given is accurate and up- to- date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will inform school/setting in writing of any changes to this information and instructions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understand that the medication may be given by non-medically qualified staff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agree to not hold staff responsible for loss, damage or injury when undertaking agreed administration of the medication unless resulting from their negligence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will abide by the school’s/setting’s policy and procedure for the delivery and return of medication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will ensure adequate supply of the medication that is within its expiry date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Signature of parent/carer: ……………………………………………   Date: …………………….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709" w:firstLine="0"/>
        <w:jc w:val="both"/>
        <w:rPr>
          <w:rFonts w:ascii="Arial" w:cs="Arial" w:eastAsia="Arial" w:hAnsi="Arial"/>
          <w:b w:val="0"/>
          <w:i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vertAlign w:val="baseline"/>
          <w:rtl w:val="0"/>
        </w:rPr>
        <w:t xml:space="preserve">School/Setting-Statement of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4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Kellington Primary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School agrees to administer this medication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 accordance with the prescriber’s instructions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until the end of the course of medication or until instructed otherwise in writing by the parent/carer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Name of Headteacher/Manager: Melanie Lawrence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Signature of Headteacher/Manager: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</w:rPr>
              <w:drawing>
                <wp:inline distB="0" distT="0" distL="114300" distR="114300">
                  <wp:extent cx="754380" cy="214630"/>
                  <wp:effectExtent b="0" l="0" r="0" t="0"/>
                  <wp:docPr id="10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214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NB Headteacher/Manager must establish that the appropriate knowledge, training and insurance requirements for the giving of this medication are met before agreement is given.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851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If more than one medication is to be given then a separate form must be completed for each.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1440" w:top="70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(Form Med 1)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c0c0c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c0c0c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7tZB7EOO2FYPbHESQSQfmpfgsA==">CgMxLjA4AHIhMVh6V2kxeFVUX29XY3pyZ3dUMFM3Zzk3REJZeG5ENElx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2024-02-01T14:14:00Z</dcterms:created>
  <dc:creator>nmasters</dc:creator>
</cp:coreProperties>
</file>